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2E8" w:rsidRPr="002302E8" w:rsidRDefault="002302E8" w:rsidP="00F550B3">
      <w:pPr>
        <w:jc w:val="both"/>
        <w:rPr>
          <w:rFonts w:ascii="Times New Roman" w:hAnsi="Times New Roman" w:cs="Times New Roman"/>
          <w:sz w:val="28"/>
          <w:szCs w:val="28"/>
        </w:rPr>
      </w:pPr>
      <w:r>
        <w:rPr>
          <w:rFonts w:ascii="Times New Roman" w:hAnsi="Times New Roman" w:cs="Times New Roman"/>
          <w:sz w:val="28"/>
          <w:szCs w:val="28"/>
        </w:rPr>
        <w:t xml:space="preserve">     </w:t>
      </w:r>
      <w:r w:rsidRPr="002302E8">
        <w:rPr>
          <w:rFonts w:ascii="Times New Roman" w:hAnsi="Times New Roman" w:cs="Times New Roman"/>
          <w:sz w:val="28"/>
          <w:szCs w:val="28"/>
        </w:rPr>
        <w:t>Состояние аварийности с участием несовершеннолетних на территории Алтайского края вызывает особую озабоченность Госавтоинспекции Г</w:t>
      </w:r>
      <w:r>
        <w:rPr>
          <w:rFonts w:ascii="Times New Roman" w:hAnsi="Times New Roman" w:cs="Times New Roman"/>
          <w:sz w:val="28"/>
          <w:szCs w:val="28"/>
        </w:rPr>
        <w:t>У МВД России по Алтайскому краю</w:t>
      </w:r>
      <w:r w:rsidRPr="002302E8">
        <w:rPr>
          <w:rFonts w:ascii="Times New Roman" w:hAnsi="Times New Roman" w:cs="Times New Roman"/>
          <w:sz w:val="28"/>
          <w:szCs w:val="28"/>
        </w:rPr>
        <w:t>.   Принимаемыми профилактическими мерами значительного снижения количества дорожно-транспортных происшествий2 с участием детей на протяжении пяти лет (2019-2023 годы) добиться не удалось. За 12 месяцев 2019 года на территории края зарегистрировано 391 такое ДТП, в 2020 году – 361, в 2021 году – 358 ДТП, в 2022 году – 349, в 2023 году – 348.   Наибольшее количество ДТП произошло с участием детей-пешеходов</w:t>
      </w:r>
      <w:r w:rsidR="00F550B3">
        <w:rPr>
          <w:rFonts w:ascii="Times New Roman" w:hAnsi="Times New Roman" w:cs="Times New Roman"/>
          <w:sz w:val="28"/>
          <w:szCs w:val="28"/>
        </w:rPr>
        <w:t>:</w:t>
      </w:r>
    </w:p>
    <w:p w:rsidR="002302E8" w:rsidRPr="002302E8" w:rsidRDefault="002302E8" w:rsidP="00F550B3">
      <w:pPr>
        <w:jc w:val="both"/>
        <w:rPr>
          <w:rFonts w:ascii="Times New Roman" w:hAnsi="Times New Roman" w:cs="Times New Roman"/>
          <w:sz w:val="28"/>
          <w:szCs w:val="28"/>
        </w:rPr>
      </w:pPr>
      <w:r w:rsidRPr="002302E8">
        <w:rPr>
          <w:rFonts w:ascii="Times New Roman" w:hAnsi="Times New Roman" w:cs="Times New Roman"/>
          <w:sz w:val="28"/>
          <w:szCs w:val="28"/>
        </w:rPr>
        <w:t xml:space="preserve"> (2019 год – 168 ДТП (43,0% от общего количества ДТП с детьми), </w:t>
      </w:r>
    </w:p>
    <w:p w:rsidR="002302E8" w:rsidRPr="002302E8" w:rsidRDefault="002302E8" w:rsidP="00F550B3">
      <w:pPr>
        <w:jc w:val="both"/>
        <w:rPr>
          <w:rFonts w:ascii="Times New Roman" w:hAnsi="Times New Roman" w:cs="Times New Roman"/>
          <w:sz w:val="28"/>
          <w:szCs w:val="28"/>
        </w:rPr>
      </w:pPr>
      <w:r w:rsidRPr="002302E8">
        <w:rPr>
          <w:rFonts w:ascii="Times New Roman" w:hAnsi="Times New Roman" w:cs="Times New Roman"/>
          <w:sz w:val="28"/>
          <w:szCs w:val="28"/>
        </w:rPr>
        <w:t xml:space="preserve"> 2020 год – 144 ДТП (39,9% от общего количества ДТП с детьми),  </w:t>
      </w:r>
    </w:p>
    <w:p w:rsidR="002302E8" w:rsidRPr="002302E8" w:rsidRDefault="002302E8" w:rsidP="00F550B3">
      <w:pPr>
        <w:jc w:val="both"/>
        <w:rPr>
          <w:rFonts w:ascii="Times New Roman" w:hAnsi="Times New Roman" w:cs="Times New Roman"/>
          <w:sz w:val="28"/>
          <w:szCs w:val="28"/>
        </w:rPr>
      </w:pPr>
      <w:r w:rsidRPr="002302E8">
        <w:rPr>
          <w:rFonts w:ascii="Times New Roman" w:hAnsi="Times New Roman" w:cs="Times New Roman"/>
          <w:sz w:val="28"/>
          <w:szCs w:val="28"/>
        </w:rPr>
        <w:t xml:space="preserve">2021 год – 157 ДТП (43,9% от общего количества ДТП с детьми),  </w:t>
      </w:r>
    </w:p>
    <w:p w:rsidR="002302E8" w:rsidRPr="002302E8" w:rsidRDefault="002302E8" w:rsidP="00F550B3">
      <w:pPr>
        <w:jc w:val="both"/>
        <w:rPr>
          <w:rFonts w:ascii="Times New Roman" w:hAnsi="Times New Roman" w:cs="Times New Roman"/>
          <w:sz w:val="28"/>
          <w:szCs w:val="28"/>
        </w:rPr>
      </w:pPr>
      <w:r w:rsidRPr="002302E8">
        <w:rPr>
          <w:rFonts w:ascii="Times New Roman" w:hAnsi="Times New Roman" w:cs="Times New Roman"/>
          <w:sz w:val="28"/>
          <w:szCs w:val="28"/>
        </w:rPr>
        <w:t xml:space="preserve">2022 год – 137 ДТП (39,3% от общего количества ДТП с детьми),  </w:t>
      </w:r>
    </w:p>
    <w:p w:rsidR="002302E8" w:rsidRPr="002302E8" w:rsidRDefault="002302E8" w:rsidP="00F550B3">
      <w:pPr>
        <w:jc w:val="both"/>
        <w:rPr>
          <w:rFonts w:ascii="Times New Roman" w:hAnsi="Times New Roman" w:cs="Times New Roman"/>
          <w:sz w:val="28"/>
          <w:szCs w:val="28"/>
        </w:rPr>
      </w:pPr>
      <w:r w:rsidRPr="002302E8">
        <w:rPr>
          <w:rFonts w:ascii="Times New Roman" w:hAnsi="Times New Roman" w:cs="Times New Roman"/>
          <w:sz w:val="28"/>
          <w:szCs w:val="28"/>
        </w:rPr>
        <w:t xml:space="preserve">2023 год – 139 ДТП (39,9% от общего количества ДТП с детьми)) </w:t>
      </w:r>
    </w:p>
    <w:p w:rsidR="002302E8" w:rsidRPr="002302E8" w:rsidRDefault="002302E8" w:rsidP="00F550B3">
      <w:pPr>
        <w:jc w:val="both"/>
        <w:rPr>
          <w:rFonts w:ascii="Times New Roman" w:hAnsi="Times New Roman" w:cs="Times New Roman"/>
          <w:sz w:val="28"/>
          <w:szCs w:val="28"/>
        </w:rPr>
      </w:pPr>
      <w:r w:rsidRPr="002302E8">
        <w:rPr>
          <w:rFonts w:ascii="Times New Roman" w:hAnsi="Times New Roman" w:cs="Times New Roman"/>
          <w:sz w:val="28"/>
          <w:szCs w:val="28"/>
        </w:rPr>
        <w:t xml:space="preserve"> и детей-пассажиров (2019 год – 185 ДТП (47,3% от общего количества ДТП с детьми),</w:t>
      </w:r>
    </w:p>
    <w:p w:rsidR="002302E8" w:rsidRPr="002302E8" w:rsidRDefault="002302E8" w:rsidP="00F550B3">
      <w:pPr>
        <w:jc w:val="both"/>
        <w:rPr>
          <w:rFonts w:ascii="Times New Roman" w:hAnsi="Times New Roman" w:cs="Times New Roman"/>
          <w:sz w:val="28"/>
          <w:szCs w:val="28"/>
        </w:rPr>
      </w:pPr>
      <w:r w:rsidRPr="002302E8">
        <w:rPr>
          <w:rFonts w:ascii="Times New Roman" w:hAnsi="Times New Roman" w:cs="Times New Roman"/>
          <w:sz w:val="28"/>
          <w:szCs w:val="28"/>
        </w:rPr>
        <w:t xml:space="preserve"> 2020 год – 149 ДТП (41,3% от общего количества ДТП с детьми),</w:t>
      </w:r>
    </w:p>
    <w:p w:rsidR="002302E8" w:rsidRPr="002302E8" w:rsidRDefault="002302E8" w:rsidP="00F550B3">
      <w:pPr>
        <w:jc w:val="both"/>
        <w:rPr>
          <w:rFonts w:ascii="Times New Roman" w:hAnsi="Times New Roman" w:cs="Times New Roman"/>
          <w:sz w:val="28"/>
          <w:szCs w:val="28"/>
        </w:rPr>
      </w:pPr>
      <w:r w:rsidRPr="002302E8">
        <w:rPr>
          <w:rFonts w:ascii="Times New Roman" w:hAnsi="Times New Roman" w:cs="Times New Roman"/>
          <w:sz w:val="28"/>
          <w:szCs w:val="28"/>
        </w:rPr>
        <w:t xml:space="preserve"> 2021 год – 149 ДТП (41,6% от общего количества ДТП с детьми),  </w:t>
      </w:r>
    </w:p>
    <w:p w:rsidR="002302E8" w:rsidRPr="002302E8" w:rsidRDefault="002302E8" w:rsidP="00F550B3">
      <w:pPr>
        <w:jc w:val="both"/>
        <w:rPr>
          <w:rFonts w:ascii="Times New Roman" w:hAnsi="Times New Roman" w:cs="Times New Roman"/>
          <w:sz w:val="28"/>
          <w:szCs w:val="28"/>
        </w:rPr>
      </w:pPr>
      <w:r w:rsidRPr="002302E8">
        <w:rPr>
          <w:rFonts w:ascii="Times New Roman" w:hAnsi="Times New Roman" w:cs="Times New Roman"/>
          <w:sz w:val="28"/>
          <w:szCs w:val="28"/>
        </w:rPr>
        <w:t xml:space="preserve">2022 год – 164 ДТП (47,0% от общего количества ДТП с детьми),  </w:t>
      </w:r>
    </w:p>
    <w:p w:rsidR="002302E8" w:rsidRPr="002302E8" w:rsidRDefault="002302E8" w:rsidP="00F550B3">
      <w:pPr>
        <w:jc w:val="both"/>
        <w:rPr>
          <w:rFonts w:ascii="Times New Roman" w:hAnsi="Times New Roman" w:cs="Times New Roman"/>
          <w:sz w:val="28"/>
          <w:szCs w:val="28"/>
        </w:rPr>
      </w:pPr>
      <w:r w:rsidRPr="002302E8">
        <w:rPr>
          <w:rFonts w:ascii="Times New Roman" w:hAnsi="Times New Roman" w:cs="Times New Roman"/>
          <w:sz w:val="28"/>
          <w:szCs w:val="28"/>
        </w:rPr>
        <w:t xml:space="preserve">2023 год – 136 ДТП (39,1% от общего количества ДТП с детьми)).  </w:t>
      </w:r>
    </w:p>
    <w:p w:rsidR="002302E8" w:rsidRDefault="002302E8" w:rsidP="00F550B3">
      <w:pPr>
        <w:jc w:val="both"/>
        <w:rPr>
          <w:rFonts w:ascii="Times New Roman" w:hAnsi="Times New Roman" w:cs="Times New Roman"/>
          <w:sz w:val="28"/>
          <w:szCs w:val="28"/>
        </w:rPr>
      </w:pPr>
      <w:r w:rsidRPr="002302E8">
        <w:rPr>
          <w:rFonts w:ascii="Times New Roman" w:hAnsi="Times New Roman" w:cs="Times New Roman"/>
          <w:sz w:val="28"/>
          <w:szCs w:val="28"/>
        </w:rPr>
        <w:t xml:space="preserve">Практически каждый второй наезд на детей-пешеходов происходит на пешеходных переходах. Доля таких ДТП в 2019 году составляла 50,0 от общего количества ДТП с детьми-пешеходами, в 2020 году – 47,9, в 2021 году – 52,9, в 2022 году – 50,4, в 2023 году – 49,6. На протяжении последних трех лет анализируемого периода увеличивается доля ДТП с пострадавшими детьми-пассажирами при нарушении водителями правил перевозки детей (без ремня безопасности и детских удерживающих устройств). Так, в 2019 году доля таких ДТП составляла 14,1 от общего количества ДТП с детьми-пассажирами, в 2020 году– 11,4, в 2021 году – 14,1, в 2022 году – 17,7, в 2023 году – 19,9. Кроме того, в 2023 году на 150,0% (с 2 до 5) увеличилось количество погибших детей, которые перевозились водителями без детских удерживающих устройств и ремней безопасности. </w:t>
      </w:r>
    </w:p>
    <w:p w:rsidR="002302E8" w:rsidRDefault="002302E8" w:rsidP="00F550B3">
      <w:pPr>
        <w:jc w:val="both"/>
        <w:rPr>
          <w:rFonts w:ascii="Times New Roman" w:hAnsi="Times New Roman" w:cs="Times New Roman"/>
          <w:sz w:val="28"/>
          <w:szCs w:val="28"/>
        </w:rPr>
      </w:pPr>
      <w:r w:rsidRPr="002302E8">
        <w:rPr>
          <w:rFonts w:ascii="Times New Roman" w:hAnsi="Times New Roman" w:cs="Times New Roman"/>
          <w:sz w:val="28"/>
          <w:szCs w:val="28"/>
        </w:rPr>
        <w:t>Особую озабоченность вызывают ДТП с участием детей водителей механических транспортных средств.</w:t>
      </w:r>
    </w:p>
    <w:p w:rsidR="002302E8" w:rsidRDefault="002302E8" w:rsidP="00F550B3">
      <w:pPr>
        <w:jc w:val="both"/>
        <w:rPr>
          <w:rFonts w:ascii="Times New Roman" w:hAnsi="Times New Roman" w:cs="Times New Roman"/>
          <w:sz w:val="28"/>
          <w:szCs w:val="28"/>
        </w:rPr>
      </w:pPr>
      <w:r w:rsidRPr="002302E8">
        <w:rPr>
          <w:rFonts w:ascii="Times New Roman" w:hAnsi="Times New Roman" w:cs="Times New Roman"/>
          <w:sz w:val="28"/>
          <w:szCs w:val="28"/>
        </w:rPr>
        <w:t xml:space="preserve"> В течение анализируемого периода регистрируется рост количества ДТП с участием несовершеннолетних водителей </w:t>
      </w:r>
      <w:proofErr w:type="spellStart"/>
      <w:r w:rsidRPr="002302E8">
        <w:rPr>
          <w:rFonts w:ascii="Times New Roman" w:hAnsi="Times New Roman" w:cs="Times New Roman"/>
          <w:sz w:val="28"/>
          <w:szCs w:val="28"/>
        </w:rPr>
        <w:t>мототранспортных</w:t>
      </w:r>
      <w:proofErr w:type="spellEnd"/>
      <w:r w:rsidRPr="002302E8">
        <w:rPr>
          <w:rFonts w:ascii="Times New Roman" w:hAnsi="Times New Roman" w:cs="Times New Roman"/>
          <w:sz w:val="28"/>
          <w:szCs w:val="28"/>
        </w:rPr>
        <w:t xml:space="preserve"> средств, при которых в подавляющем большинстве несовершеннолетние водители допускают нарушения Правил дорожного движения Российской Федерации1 </w:t>
      </w:r>
      <w:r w:rsidRPr="002302E8">
        <w:rPr>
          <w:rFonts w:ascii="Times New Roman" w:hAnsi="Times New Roman" w:cs="Times New Roman"/>
          <w:sz w:val="28"/>
          <w:szCs w:val="28"/>
        </w:rPr>
        <w:lastRenderedPageBreak/>
        <w:t xml:space="preserve">(2019 год – 7 ДТП, с участием детей по их  неосторожности – 6, 2020 год – 12 ДТП, с участием детей по их неосторожности – 9, 2021 год – 16 ДТП, с участием детей по их неосторожности – 15, 2022 год – 22 ДТП, с участием детей по их неосторожности – 16, 2023 год – 32 ДТП, с участием детей по их неосторожности – 21). </w:t>
      </w:r>
    </w:p>
    <w:p w:rsidR="002302E8" w:rsidRDefault="002302E8" w:rsidP="00F550B3">
      <w:pPr>
        <w:jc w:val="both"/>
        <w:rPr>
          <w:rFonts w:ascii="Times New Roman" w:hAnsi="Times New Roman" w:cs="Times New Roman"/>
          <w:sz w:val="28"/>
          <w:szCs w:val="28"/>
        </w:rPr>
      </w:pPr>
      <w:r w:rsidRPr="002302E8">
        <w:rPr>
          <w:rFonts w:ascii="Times New Roman" w:hAnsi="Times New Roman" w:cs="Times New Roman"/>
          <w:sz w:val="28"/>
          <w:szCs w:val="28"/>
        </w:rPr>
        <w:t xml:space="preserve">При совершении ДТП с участием детей-велосипедистов с 2020 года усматривается снижение количества происшествий по неосторожности, допущенной несовершеннолетними велосипедистами. </w:t>
      </w:r>
    </w:p>
    <w:p w:rsidR="002302E8" w:rsidRDefault="002302E8" w:rsidP="00F550B3">
      <w:pPr>
        <w:jc w:val="both"/>
        <w:rPr>
          <w:rFonts w:ascii="Times New Roman" w:hAnsi="Times New Roman" w:cs="Times New Roman"/>
          <w:sz w:val="28"/>
          <w:szCs w:val="28"/>
        </w:rPr>
      </w:pPr>
      <w:r w:rsidRPr="002302E8">
        <w:rPr>
          <w:rFonts w:ascii="Times New Roman" w:hAnsi="Times New Roman" w:cs="Times New Roman"/>
          <w:sz w:val="28"/>
          <w:szCs w:val="28"/>
        </w:rPr>
        <w:t>Наибольшее количество пострадавших детей относятся к возрастной категории от 7 до 12 лет (2019 год – 6 детей погибли, 199 ранены; 2020 год – 3 ребенка погибли, 202 ранены; 2021 год – 9 детей погибли, 200 ранены; 2022 год – 5 детей погибли, 190 ранены; 2023 год – 4 ребенка погибли, 180 ранены).</w:t>
      </w:r>
    </w:p>
    <w:p w:rsidR="002302E8" w:rsidRDefault="002302E8" w:rsidP="00F550B3">
      <w:pPr>
        <w:jc w:val="both"/>
        <w:rPr>
          <w:rFonts w:ascii="Times New Roman" w:hAnsi="Times New Roman" w:cs="Times New Roman"/>
          <w:sz w:val="28"/>
          <w:szCs w:val="28"/>
        </w:rPr>
      </w:pPr>
      <w:r w:rsidRPr="002302E8">
        <w:rPr>
          <w:rFonts w:ascii="Times New Roman" w:hAnsi="Times New Roman" w:cs="Times New Roman"/>
          <w:sz w:val="28"/>
          <w:szCs w:val="28"/>
        </w:rPr>
        <w:t xml:space="preserve"> В истекшем периоде 2024 года количество ДТП с участием детей увеличилось на 21,6% (с 37 до 45), в которых пострадали 53 несовершеннолетних (3 мес. 2023 года – 36, рост 47,2%). </w:t>
      </w:r>
    </w:p>
    <w:p w:rsidR="002302E8" w:rsidRDefault="002302E8" w:rsidP="00F550B3">
      <w:pPr>
        <w:jc w:val="both"/>
        <w:rPr>
          <w:rFonts w:ascii="Times New Roman" w:hAnsi="Times New Roman" w:cs="Times New Roman"/>
          <w:sz w:val="28"/>
          <w:szCs w:val="28"/>
        </w:rPr>
      </w:pPr>
      <w:r w:rsidRPr="002302E8">
        <w:rPr>
          <w:rFonts w:ascii="Times New Roman" w:hAnsi="Times New Roman" w:cs="Times New Roman"/>
          <w:sz w:val="28"/>
          <w:szCs w:val="28"/>
        </w:rPr>
        <w:t xml:space="preserve">Больше всего детей (23 человека, 3 мес. 2023 года – 21, +9,5%) пострадало в качестве пешеходов, удельный вес таких ДТП от общего количества составил 51,1%, из них половина произошли на пешеходных переходах (12 ДТП, 3 мес. 2023 года – 12). </w:t>
      </w:r>
    </w:p>
    <w:p w:rsidR="002302E8" w:rsidRDefault="002302E8" w:rsidP="00F550B3">
      <w:pPr>
        <w:jc w:val="both"/>
        <w:rPr>
          <w:rFonts w:ascii="Times New Roman" w:hAnsi="Times New Roman" w:cs="Times New Roman"/>
          <w:sz w:val="28"/>
          <w:szCs w:val="28"/>
        </w:rPr>
      </w:pPr>
      <w:r w:rsidRPr="002302E8">
        <w:rPr>
          <w:rFonts w:ascii="Times New Roman" w:hAnsi="Times New Roman" w:cs="Times New Roman"/>
          <w:sz w:val="28"/>
          <w:szCs w:val="28"/>
        </w:rPr>
        <w:t xml:space="preserve">В 7 ДТП в действиях несовершеннолетних усматриваются нарушения правил дорожного движения (3 мес. 2023 года – 4, +75,0%). </w:t>
      </w:r>
    </w:p>
    <w:p w:rsidR="002302E8" w:rsidRDefault="002302E8" w:rsidP="00F550B3">
      <w:pPr>
        <w:jc w:val="both"/>
        <w:rPr>
          <w:rFonts w:ascii="Times New Roman" w:hAnsi="Times New Roman" w:cs="Times New Roman"/>
          <w:sz w:val="28"/>
          <w:szCs w:val="28"/>
        </w:rPr>
      </w:pPr>
      <w:r w:rsidRPr="002302E8">
        <w:rPr>
          <w:rFonts w:ascii="Times New Roman" w:hAnsi="Times New Roman" w:cs="Times New Roman"/>
          <w:sz w:val="28"/>
          <w:szCs w:val="28"/>
        </w:rPr>
        <w:t xml:space="preserve">Каждый 2-й ребенок являлся участником ДТП в качестве пассажира. В крае зарегистрировано 21 ДТП с участием детей-пассажиров (3 мес. 2023 года – 16, 31,3%), в которых пострадали 29 детей (3 мес. 2023 года – 15, 93,3%). </w:t>
      </w:r>
      <w:r>
        <w:rPr>
          <w:rFonts w:ascii="Times New Roman" w:hAnsi="Times New Roman" w:cs="Times New Roman"/>
          <w:sz w:val="28"/>
          <w:szCs w:val="28"/>
        </w:rPr>
        <w:t xml:space="preserve">   </w:t>
      </w:r>
    </w:p>
    <w:p w:rsidR="007E277E" w:rsidRDefault="002302E8" w:rsidP="00F550B3">
      <w:pPr>
        <w:jc w:val="both"/>
        <w:rPr>
          <w:rFonts w:ascii="Times New Roman" w:hAnsi="Times New Roman" w:cs="Times New Roman"/>
          <w:sz w:val="28"/>
          <w:szCs w:val="28"/>
        </w:rPr>
      </w:pPr>
      <w:r>
        <w:rPr>
          <w:rFonts w:ascii="Times New Roman" w:hAnsi="Times New Roman" w:cs="Times New Roman"/>
          <w:sz w:val="28"/>
          <w:szCs w:val="28"/>
        </w:rPr>
        <w:t xml:space="preserve">    </w:t>
      </w:r>
      <w:r w:rsidRPr="002302E8">
        <w:rPr>
          <w:rFonts w:ascii="Times New Roman" w:hAnsi="Times New Roman" w:cs="Times New Roman"/>
          <w:sz w:val="28"/>
          <w:szCs w:val="28"/>
        </w:rPr>
        <w:t>Причинами большинства ДТП с участием детей-пассажиров стала                безответственность взрослых участников дорожного движения. Зачастую              совершению ДТП способствовали такие нарушения ПДД РФ водителями легковых транспортных средств, как несоответствие скорости конкретным условиям, несоблюдение очередности проезда перекрестков, нарушение правил проезда пешеходных переходов, выезд на полосу дороги, предназначенную для встречного движения, нарушение правил обгона.</w:t>
      </w:r>
    </w:p>
    <w:p w:rsidR="002302E8" w:rsidRPr="002302E8" w:rsidRDefault="002302E8" w:rsidP="00F550B3">
      <w:pPr>
        <w:jc w:val="both"/>
        <w:rPr>
          <w:rFonts w:ascii="Times New Roman" w:hAnsi="Times New Roman" w:cs="Times New Roman"/>
          <w:sz w:val="28"/>
          <w:szCs w:val="28"/>
        </w:rPr>
      </w:pPr>
      <w:r>
        <w:rPr>
          <w:rFonts w:ascii="Times New Roman" w:hAnsi="Times New Roman" w:cs="Times New Roman"/>
          <w:sz w:val="28"/>
          <w:szCs w:val="28"/>
        </w:rPr>
        <w:t xml:space="preserve"> </w:t>
      </w:r>
      <w:r w:rsidRPr="002302E8">
        <w:rPr>
          <w:rFonts w:ascii="Times New Roman" w:hAnsi="Times New Roman" w:cs="Times New Roman"/>
          <w:sz w:val="28"/>
          <w:szCs w:val="28"/>
        </w:rPr>
        <w:t xml:space="preserve">При этом ДТП с участием детей-пассажиров, где сопутствующим нарушением у водителей усматривается нарушение правил перевозки детей-пассажиров – перевозка детей до 12 лет без детского удерживающего устройства, увеличились на 400,0%, в которых </w:t>
      </w:r>
      <w:r w:rsidR="00F550B3" w:rsidRPr="002302E8">
        <w:rPr>
          <w:rFonts w:ascii="Times New Roman" w:hAnsi="Times New Roman" w:cs="Times New Roman"/>
          <w:sz w:val="28"/>
          <w:szCs w:val="28"/>
        </w:rPr>
        <w:t>пострадали 16</w:t>
      </w:r>
      <w:r w:rsidRPr="002302E8">
        <w:rPr>
          <w:rFonts w:ascii="Times New Roman" w:hAnsi="Times New Roman" w:cs="Times New Roman"/>
          <w:sz w:val="28"/>
          <w:szCs w:val="28"/>
        </w:rPr>
        <w:t xml:space="preserve"> несовершеннолетних. </w:t>
      </w:r>
      <w:bookmarkStart w:id="0" w:name="_GoBack"/>
      <w:bookmarkEnd w:id="0"/>
    </w:p>
    <w:sectPr w:rsidR="002302E8" w:rsidRPr="002302E8" w:rsidSect="0018343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A95"/>
    <w:rsid w:val="00183437"/>
    <w:rsid w:val="002302E8"/>
    <w:rsid w:val="00483F05"/>
    <w:rsid w:val="00483F43"/>
    <w:rsid w:val="00903A95"/>
    <w:rsid w:val="00DD46E3"/>
    <w:rsid w:val="00F55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707</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vkazantcev17</dc:creator>
  <cp:keywords/>
  <dc:description/>
  <cp:lastModifiedBy>User</cp:lastModifiedBy>
  <cp:revision>5</cp:revision>
  <dcterms:created xsi:type="dcterms:W3CDTF">2024-04-17T02:29:00Z</dcterms:created>
  <dcterms:modified xsi:type="dcterms:W3CDTF">2024-04-17T03:17:00Z</dcterms:modified>
</cp:coreProperties>
</file>